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附件3</w:t>
      </w:r>
    </w:p>
    <w:p>
      <w:pPr>
        <w:pStyle w:val="10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  <w:r>
        <w:rPr>
          <w:rFonts w:hint="eastAsia"/>
        </w:rPr>
        <w:t>山东省共性技术标准创新平台计划项目表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184"/>
        <w:gridCol w:w="3464"/>
        <w:gridCol w:w="2904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tblHeader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平台名称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申报单位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共建单位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山东省放射医学与防护共性技术标准创新平台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山东第一医科大学(山东省医学科学院)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山东大华医特环保工程有限公司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山东省数据库共性技术标准创新平台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瀚高基础软件股份有限公司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山东电子学会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山东省工业和信息化厅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山东省生态环境大数据智能服务共性技术标准创新平台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山东省生态环境规划研究院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山东大学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山东省生态环境厅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山东省高速公路养护运营共性技术标准创新平台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山东高速股份有限公司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招商局重庆交通科研设计院有限公司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山东省智慧绿色港口共性技术标准创新平台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山东港口青岛港集团有限公司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交通运输部科学研究院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山东省交通运输厅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山东省水安全保障共性技术标准创新平台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山东省水利科学研究院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山东省水利厅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山东省农机装备共性技术标准创新平台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山东省农业机械科学研究院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潍柴雷沃重工股份有限公司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山东省检验检测共性技术标准创新平台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山东省产品质量检验研究院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山东省石油勘探开发共性技术标准创新平台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胜利油田检测评价研究有限公司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中国石油化工股份有限公司胜利油田分公司勘探开发研究院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山东省新材料共性技术标准创新平台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山东新升实业发展有限责任公司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山东交通学院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山东省矿山绿色安全共性技术标准创新平台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山东科技大学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4"/>
                <w:szCs w:val="24"/>
              </w:rPr>
              <w:t>新汶矿业集团有限责任公司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山东省体外诊断产品共性技术标准创新平台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山东省医疗器械和药品包装检验研究院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山东省药品监督管理局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山东省密码与数据安全共性技术标准创新平台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山东省三未信安信息科技有限公司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山东省电子信息产品检验院（中国赛宝（山东）实验室）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山东省密码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山东省果品贮藏加工共性技术标准创新平台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中华全国供销合作总社济南果品研究所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山东苹果·果业产业技术研究院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山东省供销社联合社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山东省大数据共性技术标准创新平台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浪潮软件科技有限公司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山东省电力机器人共性技术标准创新平台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国网智能科技股份有限公司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山东省钢铁共性技术标准创新平台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山东钢铁股份有限公司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山东省合成树脂共性技术标准创新平台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济南圣泉集团股份有限公司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山东省风电装备共性技术标准创新平台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中车山东风电有限公司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山东省冷链物流共性技术标准创新平台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山东省农产品贮运保鲜技术重点实验室（山东商业职业技术学院）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国家农产品现代物流工程技术研究中心（山东国农物流科技有限公司）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山东省信创共性技术标准创新平台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山东航天人工智能安全芯片研究院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山东省标准化研究院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山东省离子色谱共性技术标准创新平台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青岛盛瀚色谱技术有限公司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山东省模锻装备共性技术标准创新平台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青岛宏达锻压机械有限公司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山东理工大学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山东省高压超高压电缆共性技术标准创新平台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青岛汉缆股份有限公司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山东省服装定制产业互联网共性技术标准创新平台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青岛酷特智能股份有限公司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青岛凯瑞创智互联网工业科技有限公司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山东省橡胶轮胎智能制造共性技术标准创新平台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软控股份有限公司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赛轮股份有限公司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山东省工业互联网共性技术标准创新平台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卡奥斯工业智能研究院（青岛）有限公司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山东省石墨烯共性技术标准创新平台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青岛华高墨烯科技股份有限公司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山东省啤酒共性技术标准创新平台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青岛啤酒股份有限公司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山东省先进陶瓷共性技术标准创新平台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山东工业陶瓷研究设计院有限公司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淄博市市场监督管理局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山东省氢能共性技术标准创新平台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淄博市能源集团有限责任公司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中国标准化研究院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淄博市市场监督管理局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山东省无机纤维新材料及制品共性技术标准创新平台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山东鲁阳节能材料股份有限公司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淄博市市场监督管理局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山东省印染纺织品共性技术标准创新平台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鲁丰织染有限公司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淄博市市场监督管理局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山东省造纸共性技术标准创新平台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山东华泰纸业股份有限公司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东营市市场监督管理局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山东省有色冶炼共性技术标准创新平台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山东恒邦冶炼股份有限公司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烟台市市场监督管理局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山东省葡萄与葡萄酒（白兰地）共性技术标准创新平台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烟台张裕葡萄酿酒股份有限公司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国家葡萄酒及白酒、露酒产品质量监督检验中心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烟台市市场监督管理局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山东省超导磁共振与智能磁电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共性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技术标准创新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山东华特磁电科技股份有限公司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潍坊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山东省荷电膜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共性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山东天维膜技术有限公司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潍坊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山东省高端自动变速器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val="en-US" w:eastAsia="zh-CN"/>
              </w:rPr>
              <w:t>共性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盛瑞传动股份有限公司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潍坊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山东省生物基材料共性技术标准创新平台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山东太阳纸业股份有限公司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济宁市市场监督管理局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山东省电阻器共性技术标准创新平台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山东航天正和电子有限公司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济宁市市场监督管理局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山东省智能环保开关设备共性技术标准创新平台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山东泰开成套电器有限公司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泰安市市场监督管理局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山东省医疗器械共性技术标准创新平台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山东威高集团医用高分子制品股份有限公司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威海市市场监督管理局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山东省工具五金共性技术标准创新平台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威海市力钰实业有限公司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威海市市场监督管理局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山东省光纤及光纤材料共性技术标准创新平台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autoSpaceDN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宏安集团有限公司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威海市市场监督管理局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山东省高效智慧烟气处理共性技术标准创新平台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海汇集团有限公司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日照市市场监督管理局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山东省柠檬酸及柠檬酸盐共性技术标准创新平台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日照金禾博源生化有限公司  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日照市市场监督管理局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山东省新型肥料共性技术标准创新平台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史丹利农业集团股份有限公司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蚯蚓测土实验室（山东）有限公司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临沂市市场监督管理局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山东省绿色装配式建筑智能建造共性技术标准创新平台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天元建设集团有限公司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临沂市市场监督管理局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山东省食品共性技术标准创新平台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保龄宝生物股份有限公司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山东省可溶性膳食纤维共性技术标准创新平台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山东百龙创园生物科技股份有限公司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山东省太阳能热利用共性技术标准创新平台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皇明太阳能股份有限公司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皇明洁能控股有限公司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山东省制鞋共性技术标准创新平台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德州市鑫华润科技股份有限公司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德州市市场监督管理局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山东省毛巾染织共性技术标准创新平台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山东金号家纺集团有限公司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聊城市市场监督管理局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山东省新能源汽车共性技术标准创新平台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中通客车股份有限公司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聊城市市场监督管理局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8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山东省重大危险源本质安全共性技术标准创新平台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黄河三角洲京博化工研究院有限公司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中国石油大学（华东）、大连理工大学、中国科学院海洋研究所国家海洋腐蚀防护工程技术研究中心</w:t>
            </w:r>
          </w:p>
        </w:tc>
        <w:tc>
          <w:tcPr>
            <w:tcW w:w="2644" w:type="dxa"/>
            <w:noWrap w:val="0"/>
            <w:vAlign w:val="center"/>
          </w:tcPr>
          <w:p>
            <w:pPr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滨州市市场监督管理局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TZhZGY3ZGIxZDM1OWUzMTEwMWQyNTdhZWIxYTMifQ=="/>
  </w:docVars>
  <w:rsids>
    <w:rsidRoot w:val="00000000"/>
    <w:rsid w:val="34D1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uppressAutoHyphens/>
      <w:outlineLvl w:val="0"/>
    </w:pPr>
    <w:rPr>
      <w:rFonts w:ascii="黑体" w:hAnsi="Calibri" w:eastAsia="黑体" w:cs="Times New Roman"/>
      <w:bCs/>
      <w:kern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2"/>
    <w:qFormat/>
    <w:uiPriority w:val="0"/>
    <w:pPr>
      <w:ind w:firstLine="720"/>
    </w:pPr>
    <w:rPr>
      <w:rFonts w:ascii="Times New Roman" w:hAnsi="Times New Roman" w:eastAsia="宋体" w:cs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章节标题"/>
    <w:basedOn w:val="4"/>
    <w:qFormat/>
    <w:uiPriority w:val="0"/>
    <w:pPr>
      <w:widowControl/>
      <w:adjustRightInd w:val="0"/>
      <w:snapToGrid w:val="0"/>
      <w:ind w:firstLine="0" w:firstLineChars="0"/>
      <w:jc w:val="center"/>
    </w:pPr>
    <w:rPr>
      <w:rFonts w:ascii="方正小标宋简体" w:hAnsi="仿宋_GB2312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禹尧</cp:lastModifiedBy>
  <dcterms:modified xsi:type="dcterms:W3CDTF">2023-08-24T06:02:15Z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D134DB2281B84037A5C7E67110A4B9CB_12</vt:lpwstr>
  </property>
</Properties>
</file>