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8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  <w:r>
        <w:rPr>
          <w:rFonts w:hint="eastAsia"/>
        </w:rPr>
        <w:t>山东省地方标准制修订计划项目表（第二批）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321"/>
        <w:gridCol w:w="1309"/>
        <w:gridCol w:w="3246"/>
        <w:gridCol w:w="407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制定/修订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提出部门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主要承担单位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残疾儿童康复服务规范 第1部分：视力残疾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临沂市残疾人联合会、临沂市残疾人康复服务中心、临沂市康复医院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残疾儿童康复服务规范 第2部分：听力言语残疾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临沂市残疾人联合会、临沂市残疾人康复服务中心、临沂市康复医院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残疾儿童康复服务规范 第3部分：肢体残疾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临沂市残疾人联合会、临沂市残疾人康复服务中心、临沂市康复医院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残疾儿童康复服务规范 第4部分：智力残疾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临沂市残疾人联合会、临沂市残疾人康复服务中心、临沂市康复医院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残疾儿童康复服务规范 第5部分：孤独症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临沂市残疾人联合会、临沂市残疾人康复服务中心、临沂市康复医院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残疾人家庭无障碍改造服务规范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济南市残疾人联合会、泰安市残疾人联合会、山东省康复研究中心、济南市残疾人康复中心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助残志愿服务规范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山东省残疾人联合会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济南市历下区委宣传部、济南市历下区残疾人联合会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高等学校技术转移机构建设指南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山东省科学技术厅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山东科技大学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救助管理机构街面巡查救助工作规范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山东省民政厅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菏泽市救助管理站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中医药戒毒治疗技术规范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山东省司法厅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山东中医药大学、山东省戒毒监测治疗所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零工市场设备设施配置与服务指南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山东省人力资源和社会保障厅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山东省公共就业和人才服务中心；烟台市公共就业和人才服务中心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工程建设项目竣工联合验收服务规范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山东省住房和城乡建设厅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济南市行政审批服务局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住房公积金银行服务网点建设及服务管理指南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山东省住房和城乡建设厅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济南住房公积金中心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斜拉桥换索设计与施工规程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山东省交通规划设计院集团有限公司、山东省路桥集团有限公司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装配式后张预应力水泥混凝土路面技术规范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山东交通学院、山东智行咨询勘察设计院、德州市公路事业发展中心、山东大学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高速公路路面内部健康状况三维探地雷达检测评价技术规程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山东省交通规划设计院集团有限公司、河海大学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钢-超高性能混凝土组合桥梁设计与施工指南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山东高速集团有限公司创新研究院、山东高速集团有限公司、清华大学、山东高速基础设施建设有限公司、山东省交通规划设计院集团有限公司、中交一公局集团有限公司、湖南大学、北京航空航天大学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波纹钢桥涵质量检验评定规范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山东省交通规划设计院集团有限公司、山东高速建设管理集团有限公司、北京交通大学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高速公路零碳服务区评价技术规程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预应力混凝土连续梁桥养护指南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山东省交通规划设计院集团有限公司、山东高速建设管理集团公司、山东大学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道路运输液体罐式车辆安全运营动态监控及评价要求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山东交通学院、吉林大学、山东省交通科学研究院、山东省现代物流协会、潍坊联运有限责任公司、济南北方交通工程咨询监理有限公司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中小跨径桥梁弹性体无缝伸缩技术规程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山东高速工程检测有限公司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公路高边坡智能监测与评价技术规范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山东高速基础设施建设有限公司、山东大学、重庆大学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高速公路交通气象设施建设技术规范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山东高速股份有限公司、山东省交通科学研究院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高速公路恶劣天气通行条件分级指南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山东省交通规划设计院集团有限公司、山东高速集团有限公司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基坑降水回灌一体化技术规程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济南轨道交通集团有限公司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高速公路建设节约用地设计规定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山东省交通规划设计院集团有限公司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大粒径透水性沥青混合料应用技术规程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山东省交通科学研究院、中铁建（山东）高东高速公路有限公司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高速公路路基超厚度施工技术规程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山东高速工程检测有限公司、山东高速建设管理集团有限公司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铁路采空区变形监测与评估技术规程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鲁南高速铁路有限公司、中铁第四勘察设计院集团有限公司、中国铁道科学研究院集团有限公司、中南大学、中铁二院工程集团有限责任公司、中国铁路设计集团有限公司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高速公路团雾监测预警与服务技术要求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山东高速集团有限公司创新研究院、华设设计集团股份有限公司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公路工程交工阶段安全性评价技术指南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山东省交通运输厅工程建设事务中心、山东省交通科学研究院、交通运输部公路科学研究院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公路工程在役桥梁基桩质量检测规程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山东省交通科学研究院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沥青路面防裂封水粘结层技术应用指南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山东省交通规划设计院集团有限公司、山东高速建设管理集团、山东路桥集团、山东晶创新材料科技有限公司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城市轨道交通试运行工作规范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青岛市市政公用工程质量安全监督站、青岛地铁集团有限公司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公路工程数字孪生技术应用规范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山东高速基础设施建设有限公司、山东省交通规划设计院集团有限公司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高速公路人性化设计规定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山东省交通规划设计院集团有限公司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城市地铁既有结构安全保护技术规范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青岛市市政公用工程质量安全监督站、青岛地铁集团有限公司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海底隧道不良地质灾害预控技术指南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山东大学、青岛国信发展（集团）有限责任公司、山东建筑大学、山东交通学院、中铁第四勘察设计院集团有限公司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内河智慧港口建设指南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山东省交通运输事业服务中心、济宁市港航事业发展中心、中交水运规划设计院有限公司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机动车驾驶培训场地智能化建设指南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临沂市正直驾驶员培训有限公司、北京通汇定位科技有限公司、临沂市道路运输服务中心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治理车辆超限超载不停车检测系统技术要求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山东省交通运输厅执法局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普通国省道及农村公路智慧信息化建设指南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山东省交通运输厅、山东路科公路信息咨询有限公司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海水工厂化养殖尾水处理技术规程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山东省农业农村厅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山东省海洋科学研究院、山东省海洋资源与环境研究院、山东省渔业发展和资源养护总站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海洋牧场岩土工程勘察规范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山东省农业农村厅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中国海洋大学、中国冶金地质总局山东局集团青岛有限公司、自然资源部第一海洋研究所、国家海洋局北海海洋工程勘察研究院、青岛海洋地质工程勘察院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预制菜术语及分类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山东省农业农村厅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山东省预制菜产业联合会、山东省农业科学院、山东省标准化研究院等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预制菜仓储配送服务规范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山东省农业农村厅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山东省商业集团有限公司、山东省标准化研究院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预制菜追溯技术规程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山东省农业农村厅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山东省创新研究院有限公司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采供血机构卫生消毒技术规程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山东省卫生健康委员会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血液中心，青岛市中心血站、威海市中心血站、东营市中心血站、淄博市中心血站、济宁市中心血站、山东省立第三医院、山东省卫生健康委员会执法监察局、山东省脐带血造血干细胞库、泰安宁阳泰邦单采血浆站、淄博沂源莱士单采血浆站、聊城莘县蓉生药业单采血浆站。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智慧中药房质量管理规范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山东省卫生健康委员会</w:t>
            </w:r>
            <w:bookmarkStart w:id="0" w:name="_GoBack"/>
            <w:bookmarkEnd w:id="0"/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宏济堂扁鹊中药房（山东）有限公司、山东中医药学会、山东宏济堂制药集团股份有限公司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基于区块链的临床检查检验结果互认规范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山东省卫生健康委员会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山东健康医疗大数据管理中心、山东第一医科大学第一附属医院、东营市卫生健康委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3岁以下婴幼儿托育服务规范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山东省卫生健康委员会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山东省妇女儿童活动中心、山东起跑线教育科技有限公司、滕州市韵儿托育有限公司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生产经营单位应急救援队伍建设指南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山东省应急管理厅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山东省安全生产技术服务中心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应急救援现场指挥部搭建技术要求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山东省应急管理厅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山东省应急管理保障中心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滑雪场服务规范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山东省体育局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临沂市茶山旅游项目开发有限公司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社区运动健康中心建设指南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山东省体育局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山东省体育科学研究中心、山东大学、 青岛市城阳区体育发展中心、山东颐养健康产业发展集团有限公司、无锡跑吧智能科技有限公司、北京鑫东华腾科技开发有限公司、山东一川康复医疗有限公司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青少年体育俱乐部服务与评价规范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山东省体育局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山东省体育科学研究中心、山东省体育局青少年体育处、山东省体育及体育用品标准化技术委员会、山东大树体育产业有限公司、山东国奥棋院管理有限公司、山东雷鹰冰雪轮滑俱乐部有限公司、 儒武（山东）体育文化发展有限公司、山东鸿成教育体育科技集团有限公司、山东飞跃童年儿童运动与健康研究院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公务用车定点保险、定点维修、定点加油管理规范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山东省机关事务管理局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山东省机关事务管理局、山东省标准化研究院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公务用车调度规范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山东省机关事务管理局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山东省机关事务管理局、山东省标准化研究院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畜牧环境微生物监测抽样技术规范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山东省畜产品质量安全中心、山东农业大学、青岛农业大学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畜禽养殖场智能化建设指南  第2部分：蛋鸡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山东省畜牧总站、中国农业科学院农业信息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sz w:val="24"/>
                <w:szCs w:val="24"/>
              </w:rPr>
              <w:t>研究所、山东省农业科学院家禽研究所、山东峪口禽业有限公司、山东农业大学、青岛市畜牧兽医工作站（畜牧兽医研究所）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禽疫病诊断技术  第2部分：鸡星状病毒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青岛农业大学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蜜蜂疫病诊断技术 第1部分：蜜蜂DNA丝状病毒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山东农业大学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畜禽地方品种  第4部分：莱芜黑兔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济南三黑畜禽产业技术研究院有限公司、山东省农业科学院畜牧兽医研究所、山东省畜牧总站、山东农业大学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畜禽地方品种  第5部分：鲁中山地绵羊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山东省畜牧总站、山东省农科院畜牧所、 山东农业大学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畜禽地方品种  第6部分：沂蒙鸡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山东省农业科学院家禽研究所、山东龙盛农牧集团有限公司、临沂市畜牧技术推广站、山东省畜牧总站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动物疫病净化技术 第1部分：马属动物副伤寒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山东省农业科学院畜牧兽医研究所、聊城大学、山东省动物疫病预防与控制中心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动物疫病净化技术 第2部分：鸭沙门氏菌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山东省动物疫病预防与控制中心(山东省人畜共患病流调监测中心)、山东省农业科学院家禽研究所、山东省畜产品质量安全中心、山东和康源生物育种股份有限公司、山东新希望六和集团有限公司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规模化养鸭场生物安全体系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山东省动物疫病预防与控制中心（山东省人畜共患病流调监测中心）、利津六和种鸭有限公司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规模化奶牛场生物安全体系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山东省畜牧兽医局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山东省动物疫病预防与控制中心（山东省人畜共患病流调监测中心）、济南景辉牧业有限公司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公共资源交易见证服务规范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山东省公共资源交易中心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济南公共资源交易中心（济南市政府采购中心）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年底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TZhZGY3ZGIxZDM1OWUzMTEwMWQyNTdhZWIxYTMifQ=="/>
  </w:docVars>
  <w:rsids>
    <w:rsidRoot w:val="00000000"/>
    <w:rsid w:val="426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uppressAutoHyphens/>
      <w:outlineLvl w:val="0"/>
    </w:pPr>
    <w:rPr>
      <w:rFonts w:ascii="黑体" w:hAnsi="Calibri" w:eastAsia="黑体" w:cs="Times New Roman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2"/>
    <w:qFormat/>
    <w:uiPriority w:val="0"/>
    <w:pPr>
      <w:ind w:firstLine="72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8">
    <w:name w:val="章节标题"/>
    <w:basedOn w:val="4"/>
    <w:qFormat/>
    <w:uiPriority w:val="0"/>
    <w:pPr>
      <w:widowControl/>
      <w:adjustRightInd w:val="0"/>
      <w:snapToGrid w:val="0"/>
      <w:ind w:firstLine="0" w:firstLineChars="0"/>
      <w:jc w:val="center"/>
    </w:pPr>
    <w:rPr>
      <w:rFonts w:ascii="方正小标宋简体" w:hAnsi="仿宋_GB2312" w:eastAsia="方正小标宋简体"/>
      <w:sz w:val="44"/>
    </w:rPr>
  </w:style>
  <w:style w:type="paragraph" w:customStyle="1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禹尧</cp:lastModifiedBy>
  <dcterms:modified xsi:type="dcterms:W3CDTF">2023-08-24T05:59:46Z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DCF9F55411554533AF791E874BA246F9_12</vt:lpwstr>
  </property>
</Properties>
</file>