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142"/>
          <w:sz w:val="52"/>
          <w:lang w:eastAsia="zh-CN"/>
        </w:rPr>
        <w:t>枣庄市企业联合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</w:rPr>
      </w:pPr>
      <w:r>
        <w:rPr>
          <w:rFonts w:hint="eastAsia" w:ascii="方正大标宋简体" w:eastAsia="方正大标宋简体"/>
          <w:spacing w:val="142"/>
          <w:sz w:val="52"/>
        </w:rPr>
        <w:t>枣庄市企业家协</w:t>
      </w:r>
      <w:r>
        <w:rPr>
          <w:rFonts w:hint="eastAsia" w:ascii="方正大标宋简体" w:eastAsia="方正大标宋简体"/>
          <w:spacing w:val="0"/>
          <w:sz w:val="5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54"/>
          <w:sz w:val="52"/>
          <w:lang w:eastAsia="zh-CN"/>
        </w:rPr>
        <w:t>枣庄市工业经济联合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jc w:val="center"/>
        <w:rPr>
          <w:rFonts w:hint="eastAsia" w:ascii="方正大标宋简体" w:eastAsia="方正大标宋简体"/>
          <w:spacing w:val="45"/>
          <w:sz w:val="52"/>
          <w:lang w:eastAsia="zh-CN"/>
        </w:rPr>
      </w:pPr>
      <w:r>
        <w:rPr>
          <w:rFonts w:hint="eastAsia" w:ascii="方正大标宋简体" w:eastAsia="方正大标宋简体"/>
          <w:spacing w:val="45"/>
          <w:sz w:val="52"/>
          <w:lang w:eastAsia="zh-CN"/>
        </w:rPr>
        <w:t>常务理事信息登记表</w:t>
      </w: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  <w:r>
        <w:rPr>
          <w:rFonts w:hint="eastAsia" w:ascii="黑体" w:eastAsia="宋体"/>
          <w:b/>
          <w:sz w:val="28"/>
          <w:lang w:eastAsia="zh-CN"/>
        </w:rPr>
        <w:drawing>
          <wp:inline distT="0" distB="0" distL="114300" distR="114300">
            <wp:extent cx="2232660" cy="2073275"/>
            <wp:effectExtent l="0" t="0" r="0" b="0"/>
            <wp:docPr id="10" name="图片 10" descr="企联三会圆标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企联三会圆标（黑白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/>
          <w:b/>
          <w:sz w:val="28"/>
        </w:rPr>
      </w:pPr>
    </w:p>
    <w:p>
      <w:pPr>
        <w:spacing w:line="460" w:lineRule="exact"/>
        <w:rPr>
          <w:rFonts w:hint="eastAsia" w:ascii="楷体_GB2312" w:eastAsia="楷体_GB2312"/>
          <w:b/>
          <w:sz w:val="30"/>
        </w:rPr>
      </w:pPr>
    </w:p>
    <w:p>
      <w:pPr>
        <w:spacing w:line="400" w:lineRule="exact"/>
        <w:ind w:firstLine="1800" w:firstLineChars="500"/>
        <w:rPr>
          <w:rFonts w:hint="eastAsia" w:ascii="楷体_GB2312" w:eastAsia="楷体_GB2312"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sz w:val="36"/>
          <w:lang w:eastAsia="zh-CN"/>
        </w:rPr>
        <w:t>企业名称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6"/>
          <w:u w:val="single"/>
        </w:rPr>
        <w:t xml:space="preserve">  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1800" w:firstLineChars="500"/>
        <w:rPr>
          <w:rFonts w:hint="eastAsia" w:ascii="楷体_GB2312" w:eastAsia="楷体_GB2312"/>
          <w:sz w:val="36"/>
          <w:u w:val="single"/>
          <w:lang w:val="en-US" w:eastAsia="zh-CN"/>
        </w:rPr>
      </w:pPr>
    </w:p>
    <w:p>
      <w:pPr>
        <w:spacing w:line="400" w:lineRule="exact"/>
        <w:jc w:val="both"/>
        <w:rPr>
          <w:rFonts w:hint="eastAsia" w:ascii="楷体_GB2312" w:eastAsia="楷体_GB2312"/>
          <w:sz w:val="36"/>
        </w:rPr>
      </w:pPr>
    </w:p>
    <w:p>
      <w:pPr>
        <w:spacing w:line="400" w:lineRule="exact"/>
        <w:ind w:firstLine="1800" w:firstLineChars="500"/>
        <w:jc w:val="both"/>
        <w:rPr>
          <w:rFonts w:hint="eastAsia" w:ascii="楷体_GB2312" w:eastAsia="楷体_GB2312"/>
          <w:position w:val="-12"/>
          <w:sz w:val="36"/>
          <w:u w:val="single"/>
        </w:rPr>
      </w:pPr>
      <w:r>
        <w:rPr>
          <w:rFonts w:hint="eastAsia" w:ascii="楷体_GB2312" w:eastAsia="楷体_GB2312"/>
          <w:sz w:val="36"/>
        </w:rPr>
        <w:t>填表日期：</w:t>
      </w:r>
      <w:r>
        <w:rPr>
          <w:rFonts w:hint="eastAsia" w:ascii="楷体_GB2312" w:eastAsia="楷体_GB2312"/>
          <w:sz w:val="36"/>
          <w:u w:val="single"/>
        </w:rPr>
        <w:t xml:space="preserve">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36"/>
          <w:u w:val="single"/>
        </w:rPr>
        <w:t xml:space="preserve"> </w:t>
      </w:r>
    </w:p>
    <w:p>
      <w:pPr>
        <w:spacing w:line="400" w:lineRule="exact"/>
        <w:ind w:firstLine="1335" w:firstLineChars="445"/>
        <w:rPr>
          <w:rFonts w:hint="eastAsia" w:ascii="黑体"/>
          <w:sz w:val="30"/>
        </w:rPr>
      </w:pPr>
    </w:p>
    <w:p>
      <w:pPr>
        <w:jc w:val="both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jc w:val="center"/>
        <w:rPr>
          <w:rFonts w:hint="eastAsia" w:ascii="方正仿宋简体" w:eastAsia="方正仿宋简体"/>
          <w:b/>
          <w:bCs/>
          <w:sz w:val="11"/>
          <w:szCs w:val="11"/>
          <w:lang w:eastAsia="zh-CN"/>
        </w:rPr>
      </w:pP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简</w:t>
      </w:r>
      <w:r>
        <w:rPr>
          <w:rFonts w:hint="eastAsia" w:ascii="方正仿宋简体" w:eastAsia="方正仿宋简体"/>
          <w:b/>
          <w:bCs/>
          <w:sz w:val="48"/>
          <w:szCs w:val="48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枣庄市企业联合会、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枣庄市企业家协会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和枣庄市工业经济联合会合称为“企联三会”，是经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枣庄市民政局注册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登记的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非营利性社会团体，是我市企业家和企业团体的联合组织，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积极发挥着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企业与政府之间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桥梁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纽带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作用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，是山东省企业联合会、企业家协会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、工业经济联合会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在枣庄市唯一代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表。“企联三会”在市委、市政府关心关怀下，在市工信局业务指导下，与全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市企业家共同致力打造知情明政、建言献策、相互学习、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合作共赢的平台，是我市涵盖较广、有较大影响力的行业协会之一。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“企联三会”会员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吸纳了枣庄市实体经济中大多数骨干企业，致力于为企业提供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宣传、学习、调研、合作、共享“五大板块”的高端、高效、高质量服务，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是振兴我市经济十分重要的力量。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“企联三会”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将严格遵守《章程》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扎实有效地做好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企业、服务企业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家的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各项工作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，继续为枣庄市经济发展作出贡献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104775</wp:posOffset>
            </wp:positionV>
            <wp:extent cx="1221740" cy="1249680"/>
            <wp:effectExtent l="0" t="0" r="16510" b="7620"/>
            <wp:wrapNone/>
            <wp:docPr id="11" name="图片 11" descr="企联三会订阅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企联三会订阅号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 l="3164" t="729" r="2855" b="2729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93345</wp:posOffset>
            </wp:positionV>
            <wp:extent cx="1280160" cy="1280160"/>
            <wp:effectExtent l="0" t="0" r="15240" b="15240"/>
            <wp:wrapNone/>
            <wp:docPr id="2" name="图片 2" descr="微信图片_201908291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8291538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t>请扫码关注“枣庄企业家”和“枣庄市企联三会”微信公众号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-86" w:rightChars="-41" w:firstLine="560" w:firstLineChars="200"/>
        <w:jc w:val="center"/>
        <w:textAlignment w:val="auto"/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28"/>
          <w:szCs w:val="28"/>
          <w:lang w:eastAsia="zh-CN"/>
        </w:rPr>
        <w:br w:type="page"/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t>常务理事职责</w:t>
      </w: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638" w:leftChars="304" w:right="752" w:rightChars="358" w:firstLine="618" w:firstLineChars="0"/>
        <w:textAlignment w:val="auto"/>
        <w:rPr>
          <w:rFonts w:hint="eastAsia" w:ascii="方正仿宋简体" w:eastAsia="方正仿宋简体"/>
          <w:sz w:val="40"/>
          <w:szCs w:val="22"/>
        </w:rPr>
      </w:pPr>
      <w:r>
        <w:rPr>
          <w:rFonts w:hint="eastAsia" w:ascii="方正仿宋简体" w:eastAsia="方正仿宋简体"/>
          <w:sz w:val="40"/>
          <w:szCs w:val="22"/>
        </w:rPr>
        <w:t>遵守章程，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严守</w:t>
      </w:r>
      <w:r>
        <w:rPr>
          <w:rFonts w:hint="eastAsia" w:ascii="方正仿宋简体" w:eastAsia="方正仿宋简体"/>
          <w:sz w:val="40"/>
          <w:szCs w:val="22"/>
        </w:rPr>
        <w:t>纪律，履行义务，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执行决议，</w:t>
      </w:r>
      <w:r>
        <w:rPr>
          <w:rFonts w:hint="eastAsia" w:ascii="方正仿宋简体" w:eastAsia="方正仿宋简体"/>
          <w:sz w:val="40"/>
          <w:szCs w:val="22"/>
        </w:rPr>
        <w:t>珍惜</w:t>
      </w:r>
      <w:r>
        <w:rPr>
          <w:rFonts w:hint="eastAsia" w:ascii="方正仿宋简体" w:eastAsia="方正仿宋简体"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sz w:val="40"/>
          <w:szCs w:val="22"/>
        </w:rPr>
        <w:t>权利，维护</w:t>
      </w:r>
      <w:r>
        <w:rPr>
          <w:rFonts w:hint="eastAsia" w:ascii="方正仿宋简体" w:eastAsia="方正仿宋简体"/>
          <w:sz w:val="40"/>
          <w:szCs w:val="22"/>
          <w:lang w:eastAsia="zh-CN"/>
        </w:rPr>
        <w:t>常务理事</w:t>
      </w:r>
      <w:r>
        <w:rPr>
          <w:rFonts w:hint="eastAsia" w:ascii="方正仿宋简体" w:eastAsia="方正仿宋简体"/>
          <w:sz w:val="40"/>
          <w:szCs w:val="22"/>
        </w:rPr>
        <w:t>荣誉，积极参加活动</w:t>
      </w:r>
      <w:r>
        <w:rPr>
          <w:rFonts w:hint="eastAsia" w:ascii="方正仿宋简体" w:eastAsia="方正仿宋简体"/>
          <w:sz w:val="40"/>
          <w:szCs w:val="22"/>
          <w:lang w:eastAsia="zh-CN"/>
        </w:rPr>
        <w:t>，</w:t>
      </w:r>
      <w:r>
        <w:rPr>
          <w:rFonts w:hint="eastAsia" w:ascii="方正仿宋简体" w:eastAsia="方正仿宋简体"/>
          <w:sz w:val="40"/>
          <w:szCs w:val="22"/>
        </w:rPr>
        <w:t>遵纪守法，求实创新，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团结进取，</w:t>
      </w:r>
      <w:r>
        <w:rPr>
          <w:rFonts w:hint="eastAsia" w:ascii="方正仿宋简体" w:eastAsia="方正仿宋简体"/>
          <w:sz w:val="40"/>
          <w:szCs w:val="22"/>
        </w:rPr>
        <w:t>努力为枣庄经济和社会发展艰苦创业，贡献力量。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  <w:r>
        <w:rPr>
          <w:rFonts w:hint="eastAsia" w:eastAsia="楷体_GB2312"/>
          <w:sz w:val="28"/>
        </w:rPr>
        <w:t xml:space="preserve">         </w:t>
      </w:r>
      <w:r>
        <w:rPr>
          <w:rFonts w:hint="eastAsia" w:eastAsia="楷体_GB2312"/>
          <w:sz w:val="28"/>
          <w:lang w:val="en-US" w:eastAsia="zh-CN"/>
        </w:rPr>
        <w:t xml:space="preserve">                       </w:t>
      </w: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pStyle w:val="4"/>
        <w:ind w:firstLine="0"/>
        <w:rPr>
          <w:rFonts w:hint="eastAsia" w:ascii="方正大标宋简体" w:hAnsi="方正大标宋简体" w:eastAsia="方正大标宋简体"/>
          <w:lang w:eastAsia="zh-CN"/>
        </w:rPr>
      </w:pPr>
      <w:r>
        <w:rPr>
          <w:rFonts w:hint="eastAsia" w:ascii="方正大标宋简体" w:hAnsi="方正大标宋简体" w:eastAsia="方正大标宋简体"/>
        </w:rPr>
        <w:br w:type="page"/>
      </w:r>
      <w:r>
        <w:rPr>
          <w:rFonts w:hint="eastAsia" w:ascii="方正大标宋简体" w:hAnsi="方正大标宋简体" w:eastAsia="方正大标宋简体"/>
          <w:lang w:eastAsia="zh-CN"/>
        </w:rPr>
        <w:t>常务理事信息登记表</w:t>
      </w:r>
    </w:p>
    <w:tbl>
      <w:tblPr>
        <w:tblStyle w:val="5"/>
        <w:tblpPr w:leftFromText="180" w:rightFromText="180" w:vertAnchor="text" w:horzAnchor="page" w:tblpX="1914" w:tblpY="2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13"/>
        <w:gridCol w:w="276"/>
        <w:gridCol w:w="1003"/>
        <w:gridCol w:w="231"/>
        <w:gridCol w:w="1003"/>
        <w:gridCol w:w="1261"/>
        <w:gridCol w:w="457"/>
        <w:gridCol w:w="505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9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公务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企业网址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□国有独资企业  □国有控股企业  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□股份有限公司  □股份合作企业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□三资企业      □私营企业      □其他企业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□农、林、牧、渔业  □采矿业  □制造</w:t>
            </w:r>
            <w:r>
              <w:rPr>
                <w:rFonts w:hint="eastAsia" w:ascii="方正大标宋简体" w:hAnsi="方正大标宋简体" w:eastAsia="方正大标宋简体"/>
                <w:lang w:eastAsia="zh-CN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-1974850</wp:posOffset>
                  </wp:positionH>
                  <wp:positionV relativeFrom="paragraph">
                    <wp:posOffset>-7330440</wp:posOffset>
                  </wp:positionV>
                  <wp:extent cx="7499350" cy="10608945"/>
                  <wp:effectExtent l="0" t="0" r="0" b="1905"/>
                  <wp:wrapNone/>
                  <wp:docPr id="4" name="图片 4" descr="企联三会圆标水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企联三会圆标水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0" cy="1060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业  □建筑业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□房地产业 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教育  □电力、燃气及水的生产和供应业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□金融业  □住宿和餐饮业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□信息传输、计算机服务和软件业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文化、体育和娱乐业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□租赁和商务服务业   □卫生、社会保障和社会福利业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□水利、环境和公共设施管理业  □交通运输、仓储和邮政业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□科学研究、技术服务和地质勘查业  □居民服务和其他服务业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主营业务类别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主要产品名称</w:t>
            </w:r>
          </w:p>
        </w:tc>
        <w:tc>
          <w:tcPr>
            <w:tcW w:w="4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年均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收入（万元）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/>
                <w:lang w:eastAsia="zh-CN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-2146300</wp:posOffset>
                  </wp:positionH>
                  <wp:positionV relativeFrom="paragraph">
                    <wp:posOffset>-7671435</wp:posOffset>
                  </wp:positionV>
                  <wp:extent cx="8978265" cy="12701905"/>
                  <wp:effectExtent l="0" t="0" r="0" b="4445"/>
                  <wp:wrapNone/>
                  <wp:docPr id="3" name="图片 3" descr="企联三会圆标水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企联三会圆标水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265" cy="1270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ind w:firstLine="0"/>
        <w:rPr>
          <w:rFonts w:hint="eastAsia" w:eastAsia="仿宋_GB2312"/>
        </w:rPr>
      </w:pPr>
    </w:p>
    <w:tbl>
      <w:tblPr>
        <w:tblStyle w:val="6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80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请发送电子版及扫描件（盖章）至协会邮箱：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  <w:t>zzqixie@163.com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u w:val="none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更多信息请关注协会网址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instrText xml:space="preserve"> HYPERLINK "http://www.zzqyj.net" </w:instrTex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4"/>
                <w:lang w:val="en-US" w:eastAsia="zh-CN"/>
              </w:rPr>
              <w:t>www.zzqyj.net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，微信关注：枣庄企业家，枣庄市企联三会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32"/>
                <w:lang w:val="en-US" w:eastAsia="zh-CN"/>
              </w:rPr>
              <w:t>调查问卷表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380" w:type="dxa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您的意见和建议对我们至关重要，感谢您能在百忙之中填写此调查问卷：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您目前在企业管理运营中遇到哪些问题？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您遇到过哪些涉企非法组织或社团的骚扰？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您对营商环境有何建议？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您对枣庄市“企联三会”今后的工作有何建议？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/>
                <w:lang w:eastAsia="zh-CN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-1111250</wp:posOffset>
                  </wp:positionH>
                  <wp:positionV relativeFrom="paragraph">
                    <wp:posOffset>-8220075</wp:posOffset>
                  </wp:positionV>
                  <wp:extent cx="7499350" cy="10608945"/>
                  <wp:effectExtent l="0" t="0" r="0" b="1905"/>
                  <wp:wrapNone/>
                  <wp:docPr id="1" name="图片 1" descr="企联三会圆标水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企联三会圆标水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0" cy="1060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80" w:type="dxa"/>
            <w:vAlign w:val="bottom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—— 感谢您对枣庄市“企联三会”工作的大力支持！——</w:t>
            </w:r>
          </w:p>
        </w:tc>
      </w:tr>
    </w:tbl>
    <w:p>
      <w:pPr>
        <w:numPr>
          <w:ilvl w:val="0"/>
          <w:numId w:val="0"/>
        </w:numPr>
        <w:spacing w:line="480" w:lineRule="exact"/>
        <w:jc w:val="center"/>
      </w:pPr>
    </w:p>
    <w:sectPr>
      <w:headerReference r:id="rId3" w:type="default"/>
      <w:footerReference r:id="rId4" w:type="even"/>
      <w:pgSz w:w="11906" w:h="16838"/>
      <w:pgMar w:top="1871" w:right="1909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b/>
        <w:bCs/>
        <w:sz w:val="96"/>
        <w:szCs w:val="14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165D"/>
    <w:multiLevelType w:val="singleLevel"/>
    <w:tmpl w:val="0C9C16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80183"/>
    <w:rsid w:val="10580183"/>
    <w:rsid w:val="11812847"/>
    <w:rsid w:val="2849299B"/>
    <w:rsid w:val="2AFC13B5"/>
    <w:rsid w:val="2EC30133"/>
    <w:rsid w:val="32EC123E"/>
    <w:rsid w:val="4D076621"/>
    <w:rsid w:val="4F57002D"/>
    <w:rsid w:val="52D97CE5"/>
    <w:rsid w:val="55AE74A2"/>
    <w:rsid w:val="5EBF3AA9"/>
    <w:rsid w:val="689D03D9"/>
    <w:rsid w:val="78E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Body Text Indent 3"/>
    <w:basedOn w:val="1"/>
    <w:qFormat/>
    <w:uiPriority w:val="0"/>
    <w:pPr>
      <w:spacing w:line="480" w:lineRule="exact"/>
      <w:ind w:firstLine="420"/>
      <w:jc w:val="center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2020-04-30T06:54:00Z</dcterms:created>
  <dc:creator>嗖嗖滴凉风</dc:creator>
  <cp:lastModifiedBy>张  倩</cp:lastModifiedBy>
  <dcterms:modified xsi:type="dcterms:W3CDTF">2021-05-25T07:42:28Z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